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AF01D5">
        <w:rPr>
          <w:b/>
          <w:color w:val="auto"/>
        </w:rPr>
        <w:t>4212M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AF01D5">
        <w:t>4212M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F1709">
        <w:t>4212M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 xml:space="preserve">Product Description: </w:t>
      </w:r>
      <w:r w:rsidR="004E354D">
        <w:t>4</w:t>
      </w:r>
      <w:r w:rsidR="00E17773" w:rsidRPr="00E17773">
        <w:t xml:space="preserve">MP Resolution, TRUE Day/Night, 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026257">
        <w:t xml:space="preserve"> (F1.4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0C39" w:rsidRDefault="00AA0C39" w:rsidP="00AA0C39">
      <w:pPr>
        <w:pStyle w:val="SPECText5"/>
      </w:pPr>
      <w:r w:rsidRPr="00761A29">
        <w:t>After recovery of the network, the NVR automatically retrieves the video data stored on the camera.</w:t>
      </w:r>
    </w:p>
    <w:p w:rsidR="00AA0C39" w:rsidRDefault="00AA0C39" w:rsidP="00AA0C39">
      <w:pPr>
        <w:pStyle w:val="SPECText5"/>
        <w:numPr>
          <w:ilvl w:val="0"/>
          <w:numId w:val="0"/>
        </w:numPr>
        <w:ind w:left="2880"/>
      </w:pPr>
    </w:p>
    <w:p w:rsidR="007C0910" w:rsidRPr="00AA0C39" w:rsidRDefault="00AA0C39" w:rsidP="00AA0C39">
      <w:pPr>
        <w:pStyle w:val="SPECText5"/>
        <w:numPr>
          <w:ilvl w:val="0"/>
          <w:numId w:val="0"/>
        </w:numPr>
        <w:ind w:left="2880"/>
      </w:pPr>
      <w:bookmarkStart w:id="0" w:name="_GoBack"/>
      <w:bookmarkEnd w:id="0"/>
      <w:r>
        <w:t xml:space="preserve"> </w:t>
      </w:r>
    </w:p>
    <w:p w:rsidR="00474937" w:rsidRDefault="00474937" w:rsidP="00474937">
      <w:pPr>
        <w:pStyle w:val="SPECText3"/>
      </w:pPr>
      <w:r>
        <w:lastRenderedPageBreak/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684B0B">
        <w:t>91.0</w:t>
      </w:r>
      <w:r w:rsidR="00A07D20">
        <w:t>°</w:t>
      </w:r>
      <w:r w:rsidR="00684B0B">
        <w:t xml:space="preserve"> (wide) ~ 27.0</w:t>
      </w:r>
      <w:r w:rsidR="00AA0C39" w:rsidRPr="00AA0C39">
        <w:t>°</w:t>
      </w:r>
      <w:r w:rsidR="00684B0B">
        <w:t xml:space="preserve"> (tele)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C6D85">
        <w:t>PoE or 12VDC: maximum 9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972496">
        <w:t>9.98</w:t>
      </w:r>
      <w:r w:rsidR="00972496" w:rsidRPr="00972496">
        <w:t xml:space="preserve"> </w:t>
      </w:r>
      <w:r w:rsidR="00972496">
        <w:t>x 3.4</w:t>
      </w:r>
      <w:r w:rsidR="00972496" w:rsidRPr="00972496">
        <w:t xml:space="preserve"> x </w:t>
      </w:r>
      <w:r w:rsidR="00972496">
        <w:t>2.8</w:t>
      </w:r>
      <w:r w:rsidR="00972496" w:rsidRPr="00972496">
        <w:t>in (</w:t>
      </w:r>
      <w:r w:rsidR="00972496">
        <w:t>253.4</w:t>
      </w:r>
      <w:r w:rsidR="00972496" w:rsidRPr="00972496">
        <w:t xml:space="preserve"> </w:t>
      </w:r>
      <w:r w:rsidR="00972496">
        <w:t>x 86</w:t>
      </w:r>
      <w:r w:rsidR="00972496" w:rsidRPr="00972496">
        <w:t xml:space="preserve"> x </w:t>
      </w:r>
      <w:r w:rsidR="00972496">
        <w:t>71.7</w:t>
      </w:r>
      <w:r w:rsidR="00972496" w:rsidRPr="00972496">
        <w:t>mm)</w:t>
      </w:r>
    </w:p>
    <w:p w:rsidR="00FB2C8B" w:rsidRDefault="00972496" w:rsidP="00B440A0">
      <w:pPr>
        <w:pStyle w:val="SPECText4"/>
      </w:pPr>
      <w:r>
        <w:t>Weight: 1.28</w:t>
      </w:r>
      <w:r w:rsidR="000A7B3F">
        <w:t>lbs (0.</w:t>
      </w:r>
      <w:r>
        <w:t>58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972496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972496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972496" w:rsidP="009B05E8">
      <w:pPr>
        <w:pStyle w:val="SPECText4"/>
      </w:pPr>
      <w:r>
        <w:t>TR-JB07-B</w:t>
      </w:r>
      <w:r w:rsidR="00684B0B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A0C39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A0C39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04B226A" wp14:editId="2D73F348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AF01D5">
            <w:rPr>
              <w:sz w:val="20"/>
            </w:rPr>
            <w:t>4212M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C0910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8FDD-65D5-47F3-BEC0-C107006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17</TotalTime>
  <Pages>9</Pages>
  <Words>2286</Words>
  <Characters>12256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14513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2012-12-06T20:32:00Z</cp:lastPrinted>
  <dcterms:created xsi:type="dcterms:W3CDTF">2018-02-20T21:38:00Z</dcterms:created>
  <dcterms:modified xsi:type="dcterms:W3CDTF">2018-02-21T20:04:00Z</dcterms:modified>
</cp:coreProperties>
</file>